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3E401" w14:textId="61870F0D" w:rsidR="00096890" w:rsidRPr="00467DC3" w:rsidRDefault="00096890" w:rsidP="000968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D87589">
        <w:rPr>
          <w:b/>
          <w:i/>
          <w:noProof/>
          <w:sz w:val="28"/>
        </w:rPr>
        <w:t>1319</w:t>
      </w:r>
    </w:p>
    <w:p w14:paraId="62AEBCE6" w14:textId="38D9C4BA" w:rsidR="00096890" w:rsidRPr="00467DC3" w:rsidRDefault="00096890" w:rsidP="0009689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2F2237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5302C158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bookmarkStart w:id="1" w:name="_Hlk91172386"/>
      <w:r w:rsidR="00807EBA" w:rsidRPr="007C7160">
        <w:rPr>
          <w:lang w:val="en-US"/>
        </w:rPr>
        <w:t xml:space="preserve">NTN: </w:t>
      </w:r>
      <w:r w:rsidR="007C38EF" w:rsidRPr="007C7160">
        <w:rPr>
          <w:lang w:val="en-US"/>
        </w:rPr>
        <w:t xml:space="preserve">Satellite Access node RF </w:t>
      </w:r>
      <w:r w:rsidR="00EF16AF" w:rsidRPr="007C7160">
        <w:rPr>
          <w:lang w:val="en-US"/>
        </w:rPr>
        <w:t>R</w:t>
      </w:r>
      <w:r w:rsidR="007C38EF" w:rsidRPr="007C7160">
        <w:rPr>
          <w:lang w:val="en-US"/>
        </w:rPr>
        <w:t>x</w:t>
      </w:r>
      <w:r w:rsidR="00F41405">
        <w:rPr>
          <w:lang w:val="en-US"/>
        </w:rPr>
        <w:t xml:space="preserve"> conducted</w:t>
      </w:r>
      <w:bookmarkEnd w:id="1"/>
    </w:p>
    <w:p w14:paraId="38171D17" w14:textId="39AF2E5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bookmarkStart w:id="2" w:name="_Hlk91172394"/>
      <w:r w:rsidR="00F41405">
        <w:t>6.13.3.4</w:t>
      </w:r>
      <w:bookmarkEnd w:id="2"/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4E75D5CF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bookmarkStart w:id="3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>been revised in last RAN#</w:t>
      </w:r>
      <w:r w:rsidR="00544FF3" w:rsidRPr="006D00A4">
        <w:rPr>
          <w:rFonts w:eastAsia="MS Mincho"/>
          <w:lang w:val="en-US" w:eastAsia="ja-JP"/>
        </w:rPr>
        <w:t>9</w:t>
      </w:r>
      <w:r w:rsidR="006D00A4" w:rsidRPr="006D00A4">
        <w:rPr>
          <w:rFonts w:eastAsia="MS Mincho"/>
          <w:lang w:val="en-US" w:eastAsia="ja-JP"/>
        </w:rPr>
        <w:t>4</w:t>
      </w:r>
      <w:r w:rsidRPr="006D00A4">
        <w:rPr>
          <w:rFonts w:eastAsia="MS Mincho"/>
          <w:lang w:val="en-US" w:eastAsia="ja-JP"/>
        </w:rPr>
        <w:t>-e meeting</w:t>
      </w:r>
      <w:r w:rsidR="00C56E50" w:rsidRPr="006D00A4">
        <w:rPr>
          <w:rFonts w:eastAsia="MS Mincho"/>
          <w:lang w:val="en-US" w:eastAsia="ja-JP"/>
        </w:rPr>
        <w:t xml:space="preserve"> </w:t>
      </w:r>
      <w:r w:rsidR="00C56E50" w:rsidRPr="006D00A4">
        <w:rPr>
          <w:rFonts w:eastAsia="MS Mincho"/>
          <w:lang w:val="en-US" w:eastAsia="ja-JP"/>
        </w:rPr>
        <w:fldChar w:fldCharType="begin"/>
      </w:r>
      <w:r w:rsidR="00C56E50" w:rsidRPr="006D00A4">
        <w:rPr>
          <w:rFonts w:eastAsia="MS Mincho"/>
          <w:lang w:val="en-US" w:eastAsia="ja-JP"/>
        </w:rPr>
        <w:instrText xml:space="preserve"> REF _Ref61295180 \r \h </w:instrText>
      </w:r>
      <w:r w:rsidR="00C13FF7" w:rsidRPr="006D00A4">
        <w:rPr>
          <w:rFonts w:eastAsia="MS Mincho"/>
          <w:lang w:val="en-US" w:eastAsia="ja-JP"/>
        </w:rPr>
        <w:instrText xml:space="preserve"> \* MERGEFORMAT </w:instrText>
      </w:r>
      <w:r w:rsidR="00C56E50" w:rsidRPr="006D00A4">
        <w:rPr>
          <w:rFonts w:eastAsia="MS Mincho"/>
          <w:lang w:val="en-US" w:eastAsia="ja-JP"/>
        </w:rPr>
      </w:r>
      <w:r w:rsidR="00C56E50" w:rsidRPr="006D00A4">
        <w:rPr>
          <w:rFonts w:eastAsia="MS Mincho"/>
          <w:lang w:val="en-US" w:eastAsia="ja-JP"/>
        </w:rPr>
        <w:fldChar w:fldCharType="separate"/>
      </w:r>
      <w:r w:rsidR="0098069F" w:rsidRPr="006D00A4">
        <w:rPr>
          <w:rFonts w:eastAsia="MS Mincho"/>
          <w:lang w:val="en-US" w:eastAsia="ja-JP"/>
        </w:rPr>
        <w:t>[2]</w:t>
      </w:r>
      <w:r w:rsidR="00C56E50"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0B07E0B7" w14:textId="238ABE29" w:rsidR="00E14D3C" w:rsidRDefault="00E14D3C" w:rsidP="00E14D3C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 xml:space="preserve">a Way Forwards related to BS RF </w:t>
      </w:r>
      <w:r w:rsidR="0062506D">
        <w:rPr>
          <w:rFonts w:eastAsia="MS Mincho"/>
          <w:lang w:val="en-US" w:eastAsia="ja-JP"/>
        </w:rPr>
        <w:t xml:space="preserve">Rx </w:t>
      </w:r>
      <w:r>
        <w:rPr>
          <w:rFonts w:eastAsia="MS Mincho"/>
          <w:lang w:val="en-US" w:eastAsia="ja-JP"/>
        </w:rPr>
        <w:t>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was agreed. This contribution is further discussin</w:t>
      </w:r>
      <w:r w:rsidR="00E16378">
        <w:rPr>
          <w:rFonts w:eastAsia="MS Mincho"/>
          <w:lang w:val="en-US" w:eastAsia="ja-JP"/>
        </w:rPr>
        <w:t>g the reference sensitivity requirement for satellite node</w:t>
      </w:r>
      <w:r>
        <w:rPr>
          <w:rFonts w:eastAsia="MS Mincho"/>
          <w:lang w:val="en-US" w:eastAsia="ja-JP"/>
        </w:rPr>
        <w:t>.</w:t>
      </w:r>
    </w:p>
    <w:bookmarkEnd w:id="3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B38EC7D" w14:textId="592C5661" w:rsidR="00396DE8" w:rsidRPr="00396DE8" w:rsidRDefault="00396DE8" w:rsidP="00396DE8">
      <w:pPr>
        <w:pStyle w:val="Heading2"/>
      </w:pPr>
      <w:r>
        <w:t>Reference sensitivity</w:t>
      </w:r>
    </w:p>
    <w:p w14:paraId="0DFEB50C" w14:textId="01AE5E08" w:rsidR="0044000F" w:rsidRDefault="00C13FF7" w:rsidP="0044000F">
      <w:pPr>
        <w:rPr>
          <w:rFonts w:eastAsia="MS Mincho"/>
          <w:lang w:val="en-US" w:eastAsia="ja-JP"/>
        </w:rPr>
      </w:pPr>
      <w:r>
        <w:rPr>
          <w:lang w:val="en-GB" w:eastAsia="zh-CN"/>
        </w:rPr>
        <w:t xml:space="preserve">Following the agreements from last RAN4#101-e meeting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), </w:t>
      </w:r>
      <w:r w:rsidR="00596689">
        <w:rPr>
          <w:rFonts w:eastAsia="MS Mincho"/>
          <w:lang w:val="en-US" w:eastAsia="ja-JP"/>
        </w:rPr>
        <w:t xml:space="preserve">we would make the following proposal </w:t>
      </w:r>
      <w:r w:rsidR="0044000F">
        <w:rPr>
          <w:rFonts w:eastAsia="MS Mincho"/>
          <w:lang w:val="en-US" w:eastAsia="ja-JP"/>
        </w:rPr>
        <w:t>a</w:t>
      </w:r>
      <w:r w:rsidR="007465DF" w:rsidRPr="0044000F">
        <w:rPr>
          <w:rFonts w:eastAsia="MS Mincho"/>
          <w:lang w:val="en-US" w:eastAsia="ja-JP"/>
        </w:rPr>
        <w:t>ssuming</w:t>
      </w:r>
      <w:r w:rsidR="0044000F">
        <w:rPr>
          <w:rFonts w:eastAsia="MS Mincho"/>
          <w:lang w:val="en-US" w:eastAsia="ja-JP"/>
        </w:rPr>
        <w:t>:</w:t>
      </w:r>
    </w:p>
    <w:p w14:paraId="78D8A44B" w14:textId="51C448BA" w:rsidR="0044000F" w:rsidRDefault="0044000F" w:rsidP="0044000F">
      <w:pPr>
        <w:pStyle w:val="ListParagraph"/>
        <w:numPr>
          <w:ilvl w:val="0"/>
          <w:numId w:val="18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7.4 dB noise figure for GEO and 4.3 dB for LEO600/LEO1200.</w:t>
      </w:r>
    </w:p>
    <w:p w14:paraId="7226F231" w14:textId="4DC11EC1" w:rsidR="0044000F" w:rsidRDefault="0044000F" w:rsidP="0044000F">
      <w:pPr>
        <w:pStyle w:val="ListParagraph"/>
        <w:numPr>
          <w:ilvl w:val="0"/>
          <w:numId w:val="18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2 dB implementation margin</w:t>
      </w:r>
      <w:r w:rsidR="00D13D17">
        <w:rPr>
          <w:rFonts w:eastAsia="MS Mincho"/>
          <w:lang w:val="en-US" w:eastAsia="ja-JP"/>
        </w:rPr>
        <w:t>.</w:t>
      </w:r>
    </w:p>
    <w:p w14:paraId="2CD8B308" w14:textId="195A0C3C" w:rsidR="00D13D17" w:rsidRDefault="007465DF" w:rsidP="00D13D17">
      <w:pPr>
        <w:pStyle w:val="ListParagraph"/>
        <w:numPr>
          <w:ilvl w:val="0"/>
          <w:numId w:val="18"/>
        </w:numPr>
        <w:rPr>
          <w:rFonts w:eastAsia="MS Mincho"/>
          <w:lang w:val="en-US" w:eastAsia="ja-JP"/>
        </w:rPr>
      </w:pPr>
      <w:r w:rsidRPr="0044000F">
        <w:rPr>
          <w:rFonts w:eastAsia="MS Mincho"/>
          <w:lang w:val="en-US" w:eastAsia="ja-JP"/>
        </w:rPr>
        <w:t>SNR would be the same for NTN and TN as the same FRC will be used.</w:t>
      </w:r>
    </w:p>
    <w:p w14:paraId="368B4D97" w14:textId="77777777" w:rsidR="00596689" w:rsidRDefault="00596689" w:rsidP="00596689">
      <w:pPr>
        <w:rPr>
          <w:rFonts w:eastAsia="MS Mincho"/>
          <w:lang w:val="en-US" w:eastAsia="ja-JP"/>
        </w:rPr>
      </w:pPr>
    </w:p>
    <w:p w14:paraId="2E941D89" w14:textId="0D5FFD76" w:rsidR="00596689" w:rsidRPr="00596689" w:rsidRDefault="00596689" w:rsidP="00596689">
      <w:pPr>
        <w:rPr>
          <w:rFonts w:eastAsia="MS Mincho"/>
          <w:b/>
          <w:bCs/>
          <w:lang w:val="en-US" w:eastAsia="ja-JP"/>
        </w:rPr>
      </w:pPr>
      <w:r w:rsidRPr="00596689">
        <w:rPr>
          <w:rFonts w:eastAsia="MS Mincho"/>
          <w:b/>
          <w:bCs/>
          <w:lang w:val="en-US" w:eastAsia="ja-JP"/>
        </w:rPr>
        <w:t>Proposal1: Specify the following satellite access node REFSENS requirements:</w:t>
      </w:r>
    </w:p>
    <w:p w14:paraId="6357EA53" w14:textId="713F2978" w:rsidR="00C13FF7" w:rsidRDefault="00C13FF7" w:rsidP="00F20630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GEO satellite: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C8535B" w14:paraId="065E8934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79A0690" w14:textId="77777777" w:rsidR="00C8535B" w:rsidRDefault="00C8535B" w:rsidP="00E304EA">
            <w:pPr>
              <w:pStyle w:val="TAH"/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FA99AE" w14:textId="77777777" w:rsidR="00C8535B" w:rsidRDefault="00C8535B" w:rsidP="00E304EA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3119" w:type="dxa"/>
          </w:tcPr>
          <w:p w14:paraId="0AE67A1C" w14:textId="77777777" w:rsidR="00C8535B" w:rsidRDefault="00C8535B" w:rsidP="00E304EA">
            <w:pPr>
              <w:pStyle w:val="TAH"/>
            </w:pPr>
            <w:r w:rsidRPr="00F95B02">
              <w:t>Reference measurement channel</w:t>
            </w:r>
          </w:p>
          <w:p w14:paraId="46E74C1A" w14:textId="77777777" w:rsidR="00C8535B" w:rsidRDefault="00C8535B" w:rsidP="00E304EA">
            <w:pPr>
              <w:pStyle w:val="TAH"/>
            </w:pPr>
          </w:p>
        </w:tc>
        <w:tc>
          <w:tcPr>
            <w:tcW w:w="2546" w:type="dxa"/>
          </w:tcPr>
          <w:p w14:paraId="325F69AC" w14:textId="77777777" w:rsidR="00C8535B" w:rsidRPr="00F95B02" w:rsidRDefault="00C8535B" w:rsidP="00E304EA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1165B85D" w14:textId="77777777" w:rsidR="00C8535B" w:rsidRDefault="00C8535B" w:rsidP="00E304EA">
            <w:pPr>
              <w:pStyle w:val="TAH"/>
            </w:pPr>
            <w:r w:rsidRPr="00F95B02">
              <w:t xml:space="preserve"> (dBm)</w:t>
            </w:r>
          </w:p>
        </w:tc>
      </w:tr>
      <w:tr w:rsidR="00C8535B" w14:paraId="78792C63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73C232F4" w14:textId="77777777" w:rsidR="00C8535B" w:rsidRDefault="00C8535B" w:rsidP="00E304EA">
            <w:pPr>
              <w:pStyle w:val="TAC"/>
            </w:pPr>
            <w:r w:rsidRPr="00F95B02"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7C29BB24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7FD41B2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79CE3FF9" w14:textId="07227301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99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C8535B" w14:paraId="11EA6E86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3D8FA59A" w14:textId="77777777" w:rsidR="00C8535B" w:rsidRDefault="00C8535B" w:rsidP="00E304EA">
            <w:pPr>
              <w:pStyle w:val="TAC"/>
            </w:pPr>
            <w:r w:rsidRPr="00F95B02">
              <w:t xml:space="preserve">10, 15 </w:t>
            </w:r>
          </w:p>
        </w:tc>
        <w:tc>
          <w:tcPr>
            <w:tcW w:w="1701" w:type="dxa"/>
          </w:tcPr>
          <w:p w14:paraId="4AD0D93D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92AE043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G-FR1-A1-2 (Note 1)</w:t>
            </w:r>
          </w:p>
        </w:tc>
        <w:tc>
          <w:tcPr>
            <w:tcW w:w="2546" w:type="dxa"/>
            <w:vAlign w:val="center"/>
          </w:tcPr>
          <w:p w14:paraId="0CEA41C9" w14:textId="4FA29EBE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99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C8535B" w14:paraId="77670BCB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699ECE7D" w14:textId="77777777" w:rsidR="00C8535B" w:rsidRDefault="00C8535B" w:rsidP="00E304EA">
            <w:pPr>
              <w:pStyle w:val="TAC"/>
            </w:pPr>
            <w:r w:rsidRPr="00F95B02"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647A03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05A98E73" w14:textId="77777777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54CA7E95" w14:textId="2CB0AD66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6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C8535B" w14:paraId="3C72CD97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473C59A4" w14:textId="3251947D" w:rsidR="00C8535B" w:rsidRDefault="00C8535B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14:paraId="7147BBD2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7FD5FEC" w14:textId="77777777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4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7E55CBA7" w14:textId="10F8FBBF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9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C8535B" w14:paraId="6F7F3408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6ACE60D1" w14:textId="7EBA532D" w:rsidR="00C8535B" w:rsidRDefault="00C8535B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0A652CF6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667A96BB" w14:textId="77777777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07F57B13" w14:textId="3ADE921F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3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C8535B" w14:paraId="39CFF6DE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7DFC1695" w14:textId="4D15E866" w:rsidR="00C8535B" w:rsidRDefault="00C8535B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4AFB3FC0" w14:textId="77777777" w:rsidR="00C8535B" w:rsidRDefault="00C8535B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3C978B3" w14:textId="77777777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03283D9A" w14:textId="079890E6" w:rsidR="00C8535B" w:rsidRPr="00F95B02" w:rsidRDefault="00C8535B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3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D91CB4">
              <w:rPr>
                <w:lang w:eastAsia="zh-CN"/>
              </w:rPr>
              <w:t xml:space="preserve"> </w:t>
            </w:r>
          </w:p>
        </w:tc>
      </w:tr>
    </w:tbl>
    <w:p w14:paraId="1F26C812" w14:textId="2DD62E89" w:rsidR="00C8535B" w:rsidRDefault="00C8535B" w:rsidP="00F20630">
      <w:pPr>
        <w:rPr>
          <w:rFonts w:eastAsia="MS Mincho"/>
          <w:lang w:val="en-US" w:eastAsia="ja-JP"/>
        </w:rPr>
      </w:pPr>
    </w:p>
    <w:p w14:paraId="0B74218F" w14:textId="69562B81" w:rsidR="00C13FF7" w:rsidRDefault="00C13FF7" w:rsidP="00C13FF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LEO600 and LEO1200 satellite: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92331" w14:paraId="6C77177B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26D38461" w14:textId="77777777" w:rsidR="00892331" w:rsidRDefault="00892331" w:rsidP="00E304EA">
            <w:pPr>
              <w:pStyle w:val="TAH"/>
            </w:pPr>
            <w:r w:rsidRPr="00F95B02">
              <w:rPr>
                <w:i/>
              </w:rPr>
              <w:lastRenderedPageBreak/>
              <w:t>BS channel bandwidth</w:t>
            </w:r>
            <w:r w:rsidRPr="00F95B02"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8A4A6B" w14:textId="77777777" w:rsidR="00892331" w:rsidRDefault="00892331" w:rsidP="00E304EA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3119" w:type="dxa"/>
          </w:tcPr>
          <w:p w14:paraId="2355A1CC" w14:textId="77777777" w:rsidR="00892331" w:rsidRDefault="00892331" w:rsidP="00E304EA">
            <w:pPr>
              <w:pStyle w:val="TAH"/>
            </w:pPr>
            <w:r w:rsidRPr="00F95B02">
              <w:t>Reference measurement channel</w:t>
            </w:r>
          </w:p>
          <w:p w14:paraId="272CC80F" w14:textId="77777777" w:rsidR="00892331" w:rsidRDefault="00892331" w:rsidP="00E304EA">
            <w:pPr>
              <w:pStyle w:val="TAH"/>
            </w:pPr>
          </w:p>
        </w:tc>
        <w:tc>
          <w:tcPr>
            <w:tcW w:w="2546" w:type="dxa"/>
          </w:tcPr>
          <w:p w14:paraId="7C039CB8" w14:textId="77777777" w:rsidR="00892331" w:rsidRPr="00F95B02" w:rsidRDefault="00892331" w:rsidP="00E304EA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31A044AB" w14:textId="77777777" w:rsidR="00892331" w:rsidRDefault="00892331" w:rsidP="00E304EA">
            <w:pPr>
              <w:pStyle w:val="TAH"/>
            </w:pPr>
            <w:r w:rsidRPr="00F95B02">
              <w:t xml:space="preserve"> (dBm)</w:t>
            </w:r>
          </w:p>
        </w:tc>
      </w:tr>
      <w:tr w:rsidR="00892331" w14:paraId="2F686239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2FCCAED7" w14:textId="77777777" w:rsidR="00892331" w:rsidRDefault="00892331" w:rsidP="00E304EA">
            <w:pPr>
              <w:pStyle w:val="TAC"/>
            </w:pPr>
            <w:r w:rsidRPr="00F95B02"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5A5C29F9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CC31452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02EF3F9F" w14:textId="02FB6EAC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102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892331" w14:paraId="534769BD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528CE5AC" w14:textId="77777777" w:rsidR="00892331" w:rsidRDefault="00892331" w:rsidP="00E304EA">
            <w:pPr>
              <w:pStyle w:val="TAC"/>
            </w:pPr>
            <w:r w:rsidRPr="00F95B02">
              <w:t xml:space="preserve">10, 15 </w:t>
            </w:r>
          </w:p>
        </w:tc>
        <w:tc>
          <w:tcPr>
            <w:tcW w:w="1701" w:type="dxa"/>
          </w:tcPr>
          <w:p w14:paraId="0253D479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650AE964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G-FR1-A1-2 (Note 1)</w:t>
            </w:r>
          </w:p>
        </w:tc>
        <w:tc>
          <w:tcPr>
            <w:tcW w:w="2546" w:type="dxa"/>
            <w:vAlign w:val="center"/>
          </w:tcPr>
          <w:p w14:paraId="6EA88D73" w14:textId="02D168EC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102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892331" w14:paraId="48BB38EE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75B06654" w14:textId="77777777" w:rsidR="00892331" w:rsidRDefault="00892331" w:rsidP="00E304EA">
            <w:pPr>
              <w:pStyle w:val="TAC"/>
            </w:pPr>
            <w:r w:rsidRPr="00F95B02"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528939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86707FA" w14:textId="77777777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23A9EB79" w14:textId="36B2CE33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892331" w14:paraId="7796B226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5183D03C" w14:textId="77777777" w:rsidR="00892331" w:rsidRDefault="00892331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14:paraId="48D87C77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342BC5EF" w14:textId="77777777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4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0E554076" w14:textId="049D484D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6.1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892331" w14:paraId="00B4BFD5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6B3D605A" w14:textId="77777777" w:rsidR="00892331" w:rsidRDefault="00892331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2CA642F9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0164220D" w14:textId="77777777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797B0D28" w14:textId="20EB72A3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6.3</w:t>
            </w:r>
            <w:r w:rsidR="00D91CB4">
              <w:rPr>
                <w:lang w:eastAsia="zh-CN"/>
              </w:rPr>
              <w:t xml:space="preserve"> </w:t>
            </w:r>
          </w:p>
        </w:tc>
      </w:tr>
      <w:tr w:rsidR="00892331" w14:paraId="071F3C66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312FF69E" w14:textId="77777777" w:rsidR="00892331" w:rsidRDefault="00892331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1814D3A2" w14:textId="77777777" w:rsidR="00892331" w:rsidRDefault="00892331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207B0B9" w14:textId="77777777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2C139A9D" w14:textId="0399A7B1" w:rsidR="00892331" w:rsidRPr="00F95B02" w:rsidRDefault="00892331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6.4</w:t>
            </w:r>
            <w:r w:rsidR="00D91CB4">
              <w:rPr>
                <w:lang w:eastAsia="zh-CN"/>
              </w:rPr>
              <w:t xml:space="preserve"> </w:t>
            </w:r>
          </w:p>
        </w:tc>
      </w:tr>
    </w:tbl>
    <w:p w14:paraId="29CFE010" w14:textId="77777777" w:rsidR="00892331" w:rsidRDefault="00892331" w:rsidP="00C13FF7">
      <w:pPr>
        <w:rPr>
          <w:rFonts w:eastAsia="MS Mincho"/>
          <w:lang w:val="en-US" w:eastAsia="ja-JP"/>
        </w:rPr>
      </w:pPr>
    </w:p>
    <w:p w14:paraId="0CABA407" w14:textId="77777777" w:rsidR="006D00A4" w:rsidRDefault="006D00A4" w:rsidP="00F20630">
      <w:pPr>
        <w:rPr>
          <w:lang w:val="en-GB" w:eastAsia="zh-CN"/>
        </w:rPr>
      </w:pPr>
    </w:p>
    <w:p w14:paraId="3400C9ED" w14:textId="597F88B0" w:rsidR="00C13FF7" w:rsidRDefault="006D00A4" w:rsidP="006D00A4">
      <w:pPr>
        <w:pStyle w:val="Heading2"/>
        <w:rPr>
          <w:lang w:eastAsia="zh-CN"/>
        </w:rPr>
      </w:pPr>
      <w:r>
        <w:rPr>
          <w:lang w:eastAsia="zh-CN"/>
        </w:rPr>
        <w:t>Dynamic Range</w:t>
      </w:r>
    </w:p>
    <w:p w14:paraId="51253FDD" w14:textId="075F390A" w:rsidR="006D00A4" w:rsidRDefault="006D00A4" w:rsidP="00F20630">
      <w:pPr>
        <w:rPr>
          <w:lang w:val="en-GB" w:eastAsia="zh-CN"/>
        </w:rPr>
      </w:pPr>
      <w:r>
        <w:rPr>
          <w:lang w:val="en-GB" w:eastAsia="zh-CN"/>
        </w:rPr>
        <w:t>In last RAN4#101-e, following proposals were for further investigation:</w:t>
      </w:r>
    </w:p>
    <w:p w14:paraId="039594F7" w14:textId="77777777" w:rsidR="006D00A4" w:rsidRDefault="006D00A4" w:rsidP="006A5023">
      <w:pPr>
        <w:pStyle w:val="ListParagraph"/>
        <w:numPr>
          <w:ilvl w:val="2"/>
          <w:numId w:val="16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define IoT level as 18dBc for LEO600KM NTN BS;</w:t>
      </w:r>
    </w:p>
    <w:p w14:paraId="1C808254" w14:textId="77777777" w:rsidR="006D00A4" w:rsidRDefault="006D00A4" w:rsidP="006A5023">
      <w:pPr>
        <w:pStyle w:val="ListParagraph"/>
        <w:numPr>
          <w:ilvl w:val="2"/>
          <w:numId w:val="16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define IoT level as 12dBc for LEO1200KM NTN BS;</w:t>
      </w:r>
    </w:p>
    <w:p w14:paraId="091485A5" w14:textId="77777777" w:rsidR="006D00A4" w:rsidRDefault="006D00A4" w:rsidP="006A5023">
      <w:pPr>
        <w:pStyle w:val="ListParagraph"/>
        <w:numPr>
          <w:ilvl w:val="2"/>
          <w:numId w:val="16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 to define Rx dynamic range requirements for GEO NTN BS;</w:t>
      </w:r>
    </w:p>
    <w:p w14:paraId="2C5744B2" w14:textId="2468B02D" w:rsidR="006D00A4" w:rsidRDefault="006D00A4" w:rsidP="00F20630">
      <w:pPr>
        <w:rPr>
          <w:lang w:val="en-GB" w:eastAsia="zh-CN"/>
        </w:rPr>
      </w:pPr>
      <w:r>
        <w:rPr>
          <w:lang w:val="en-GB" w:eastAsia="zh-CN"/>
        </w:rPr>
        <w:t>Unfortunately, we haven’t had time to check those values and would like to come  back in next meeting before concluding on this dynamic range requirement.</w:t>
      </w:r>
    </w:p>
    <w:p w14:paraId="6F7363A4" w14:textId="553B9DDB" w:rsidR="006D00A4" w:rsidRDefault="006D00A4" w:rsidP="006D00A4">
      <w:pPr>
        <w:pStyle w:val="Heading2"/>
        <w:rPr>
          <w:lang w:eastAsia="zh-CN"/>
        </w:rPr>
      </w:pPr>
      <w:r>
        <w:rPr>
          <w:lang w:eastAsia="zh-CN"/>
        </w:rPr>
        <w:t>ACS</w:t>
      </w:r>
    </w:p>
    <w:p w14:paraId="6B23CE8C" w14:textId="141FB83B" w:rsidR="006D00A4" w:rsidRDefault="006D00A4" w:rsidP="00F20630">
      <w:pPr>
        <w:rPr>
          <w:lang w:val="en-GB" w:eastAsia="zh-CN"/>
        </w:rPr>
      </w:pPr>
      <w:r>
        <w:rPr>
          <w:lang w:val="en-GB" w:eastAsia="zh-CN"/>
        </w:rPr>
        <w:t>Based on our simulation results</w:t>
      </w:r>
      <w:r w:rsidR="00BB05CA">
        <w:rPr>
          <w:lang w:val="en-GB" w:eastAsia="zh-CN"/>
        </w:rPr>
        <w:t xml:space="preserve"> (</w:t>
      </w:r>
      <w:r w:rsidR="00BB05CA">
        <w:rPr>
          <w:lang w:val="en-GB" w:eastAsia="zh-CN"/>
        </w:rPr>
        <w:fldChar w:fldCharType="begin"/>
      </w:r>
      <w:r w:rsidR="00BB05CA">
        <w:rPr>
          <w:lang w:val="en-GB" w:eastAsia="zh-CN"/>
        </w:rPr>
        <w:instrText xml:space="preserve"> REF _Ref92195729 \r \h </w:instrText>
      </w:r>
      <w:r w:rsidR="00BB05CA">
        <w:rPr>
          <w:lang w:val="en-GB" w:eastAsia="zh-CN"/>
        </w:rPr>
      </w:r>
      <w:r w:rsidR="00BB05CA">
        <w:rPr>
          <w:lang w:val="en-GB" w:eastAsia="zh-CN"/>
        </w:rPr>
        <w:fldChar w:fldCharType="separate"/>
      </w:r>
      <w:r w:rsidR="00BB05CA">
        <w:rPr>
          <w:lang w:val="en-GB" w:eastAsia="zh-CN"/>
        </w:rPr>
        <w:t>[4]</w:t>
      </w:r>
      <w:r w:rsidR="00BB05CA">
        <w:rPr>
          <w:lang w:val="en-GB" w:eastAsia="zh-CN"/>
        </w:rPr>
        <w:fldChar w:fldCharType="end"/>
      </w:r>
      <w:r w:rsidR="00BB05CA">
        <w:rPr>
          <w:lang w:val="en-GB" w:eastAsia="zh-CN"/>
        </w:rPr>
        <w:t>)</w:t>
      </w:r>
      <w:r>
        <w:rPr>
          <w:lang w:val="en-GB" w:eastAsia="zh-CN"/>
        </w:rPr>
        <w:t xml:space="preserve">, we suggest to specify ACS with value </w:t>
      </w:r>
      <w:r w:rsidR="00BB05CA">
        <w:rPr>
          <w:lang w:val="en-GB" w:eastAsia="zh-CN"/>
        </w:rPr>
        <w:t>32</w:t>
      </w:r>
      <w:r w:rsidR="00596689">
        <w:rPr>
          <w:lang w:val="en-GB" w:eastAsia="zh-CN"/>
        </w:rPr>
        <w:t>dB</w:t>
      </w:r>
      <w:r>
        <w:rPr>
          <w:lang w:val="en-GB" w:eastAsia="zh-CN"/>
        </w:rPr>
        <w:t>.</w:t>
      </w:r>
    </w:p>
    <w:p w14:paraId="1FEB5952" w14:textId="046D6A7B" w:rsidR="00596689" w:rsidRPr="00596689" w:rsidRDefault="00596689" w:rsidP="00F20630">
      <w:pPr>
        <w:rPr>
          <w:b/>
          <w:bCs/>
          <w:lang w:val="en-GB" w:eastAsia="zh-CN"/>
        </w:rPr>
      </w:pPr>
      <w:r w:rsidRPr="0059668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596689">
        <w:rPr>
          <w:b/>
          <w:bCs/>
          <w:lang w:val="en-GB" w:eastAsia="zh-CN"/>
        </w:rPr>
        <w:t>: Based on our simulation results, the satellite access node ACS should be specified with 32dB value.</w:t>
      </w:r>
    </w:p>
    <w:p w14:paraId="05C6D132" w14:textId="77777777" w:rsidR="00296F57" w:rsidRPr="00296F57" w:rsidRDefault="00296F57" w:rsidP="00296F57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2814CAAC" w:rsidR="00EB476E" w:rsidRDefault="00744830" w:rsidP="00EB476E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0470EA" w:rsidRPr="007C7160">
        <w:rPr>
          <w:lang w:val="en-US"/>
        </w:rPr>
        <w:t xml:space="preserve">further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5B5033" w:rsidRPr="007C7160">
        <w:rPr>
          <w:lang w:val="en-US"/>
        </w:rPr>
        <w:t>the Satellite Access Node REFSENS requirement and made the following proposals:</w:t>
      </w:r>
    </w:p>
    <w:p w14:paraId="37176CB6" w14:textId="77777777" w:rsidR="00596689" w:rsidRPr="00596689" w:rsidRDefault="00596689" w:rsidP="00596689">
      <w:pPr>
        <w:rPr>
          <w:rFonts w:eastAsia="MS Mincho"/>
          <w:b/>
          <w:bCs/>
          <w:lang w:val="en-US" w:eastAsia="ja-JP"/>
        </w:rPr>
      </w:pPr>
      <w:r w:rsidRPr="00596689">
        <w:rPr>
          <w:rFonts w:eastAsia="MS Mincho"/>
          <w:b/>
          <w:bCs/>
          <w:lang w:val="en-US" w:eastAsia="ja-JP"/>
        </w:rPr>
        <w:t>Proposal1: Specify the following satellite access node REFSENS requirements:</w:t>
      </w:r>
    </w:p>
    <w:p w14:paraId="18B24C60" w14:textId="77777777" w:rsidR="00596689" w:rsidRDefault="00596689" w:rsidP="00596689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GEO satellite: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596689" w14:paraId="25B5D380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0B28B294" w14:textId="77777777" w:rsidR="00596689" w:rsidRDefault="00596689" w:rsidP="00E304EA">
            <w:pPr>
              <w:pStyle w:val="TAH"/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5797FB" w14:textId="77777777" w:rsidR="00596689" w:rsidRDefault="00596689" w:rsidP="00E304EA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3119" w:type="dxa"/>
          </w:tcPr>
          <w:p w14:paraId="426E4536" w14:textId="77777777" w:rsidR="00596689" w:rsidRDefault="00596689" w:rsidP="00E304EA">
            <w:pPr>
              <w:pStyle w:val="TAH"/>
            </w:pPr>
            <w:r w:rsidRPr="00F95B02">
              <w:t>Reference measurement channel</w:t>
            </w:r>
          </w:p>
          <w:p w14:paraId="1B61F7F8" w14:textId="77777777" w:rsidR="00596689" w:rsidRDefault="00596689" w:rsidP="00E304EA">
            <w:pPr>
              <w:pStyle w:val="TAH"/>
            </w:pPr>
          </w:p>
        </w:tc>
        <w:tc>
          <w:tcPr>
            <w:tcW w:w="2546" w:type="dxa"/>
          </w:tcPr>
          <w:p w14:paraId="1872A649" w14:textId="77777777" w:rsidR="00596689" w:rsidRPr="00F95B02" w:rsidRDefault="00596689" w:rsidP="00E304EA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0161F30C" w14:textId="77777777" w:rsidR="00596689" w:rsidRDefault="00596689" w:rsidP="00E304EA">
            <w:pPr>
              <w:pStyle w:val="TAH"/>
            </w:pPr>
            <w:r w:rsidRPr="00F95B02">
              <w:t xml:space="preserve"> (dBm)</w:t>
            </w:r>
          </w:p>
        </w:tc>
      </w:tr>
      <w:tr w:rsidR="00596689" w14:paraId="0EBF3E7E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4B7F9B8F" w14:textId="77777777" w:rsidR="00596689" w:rsidRDefault="00596689" w:rsidP="00E304EA">
            <w:pPr>
              <w:pStyle w:val="TAC"/>
            </w:pPr>
            <w:r w:rsidRPr="00F95B02"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797F9BEB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2F8D7C29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61E0F90C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99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 </w:t>
            </w:r>
          </w:p>
        </w:tc>
      </w:tr>
      <w:tr w:rsidR="00596689" w14:paraId="0010B028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59CD2849" w14:textId="77777777" w:rsidR="00596689" w:rsidRDefault="00596689" w:rsidP="00E304EA">
            <w:pPr>
              <w:pStyle w:val="TAC"/>
            </w:pPr>
            <w:r w:rsidRPr="00F95B02">
              <w:t xml:space="preserve">10, 15 </w:t>
            </w:r>
          </w:p>
        </w:tc>
        <w:tc>
          <w:tcPr>
            <w:tcW w:w="1701" w:type="dxa"/>
          </w:tcPr>
          <w:p w14:paraId="2E8F616C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D992B19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G-FR1-A1-2 (Note 1)</w:t>
            </w:r>
          </w:p>
        </w:tc>
        <w:tc>
          <w:tcPr>
            <w:tcW w:w="2546" w:type="dxa"/>
            <w:vAlign w:val="center"/>
          </w:tcPr>
          <w:p w14:paraId="08174723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99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4 </w:t>
            </w:r>
          </w:p>
        </w:tc>
      </w:tr>
      <w:tr w:rsidR="00596689" w14:paraId="70A6E5BF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1B42A8FA" w14:textId="77777777" w:rsidR="00596689" w:rsidRDefault="00596689" w:rsidP="00E304EA">
            <w:pPr>
              <w:pStyle w:val="TAC"/>
            </w:pPr>
            <w:r w:rsidRPr="00F95B02"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594C5F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67D3BFE9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417640F6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6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5 </w:t>
            </w:r>
          </w:p>
        </w:tc>
      </w:tr>
      <w:tr w:rsidR="00596689" w14:paraId="5EB92812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4DC8BC0F" w14:textId="77777777" w:rsidR="00596689" w:rsidRDefault="00596689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14:paraId="28E3660A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36CE5843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4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251CD8E2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9 </w:t>
            </w:r>
          </w:p>
        </w:tc>
      </w:tr>
      <w:tr w:rsidR="00596689" w14:paraId="2506C91D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00432FCE" w14:textId="77777777" w:rsidR="00596689" w:rsidRDefault="00596689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2C8DAF94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2958E04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4E762218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3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</w:t>
            </w:r>
          </w:p>
        </w:tc>
      </w:tr>
      <w:tr w:rsidR="00596689" w14:paraId="78B253B1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105E2193" w14:textId="77777777" w:rsidR="00596689" w:rsidRDefault="00596689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063AB52F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15458912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27A82579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3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 </w:t>
            </w:r>
          </w:p>
        </w:tc>
      </w:tr>
    </w:tbl>
    <w:p w14:paraId="6C41AB1A" w14:textId="77777777" w:rsidR="00596689" w:rsidRDefault="00596689" w:rsidP="00596689">
      <w:pPr>
        <w:rPr>
          <w:rFonts w:eastAsia="MS Mincho"/>
          <w:lang w:val="en-US" w:eastAsia="ja-JP"/>
        </w:rPr>
      </w:pPr>
    </w:p>
    <w:p w14:paraId="2E4E03C0" w14:textId="77777777" w:rsidR="00596689" w:rsidRDefault="00596689" w:rsidP="00596689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LEO600 and LEO1200 satellite: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596689" w14:paraId="0DA85C2B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01F2A79C" w14:textId="77777777" w:rsidR="00596689" w:rsidRDefault="00596689" w:rsidP="00E304EA">
            <w:pPr>
              <w:pStyle w:val="TAH"/>
            </w:pPr>
            <w:r w:rsidRPr="00F95B02">
              <w:rPr>
                <w:i/>
              </w:rPr>
              <w:lastRenderedPageBreak/>
              <w:t>BS channel bandwidth</w:t>
            </w:r>
            <w:r w:rsidRPr="00F95B02"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14AA64" w14:textId="77777777" w:rsidR="00596689" w:rsidRDefault="00596689" w:rsidP="00E304EA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3119" w:type="dxa"/>
          </w:tcPr>
          <w:p w14:paraId="14D9AA4E" w14:textId="77777777" w:rsidR="00596689" w:rsidRDefault="00596689" w:rsidP="00E304EA">
            <w:pPr>
              <w:pStyle w:val="TAH"/>
            </w:pPr>
            <w:r w:rsidRPr="00F95B02">
              <w:t>Reference measurement channel</w:t>
            </w:r>
          </w:p>
          <w:p w14:paraId="7D6732FF" w14:textId="77777777" w:rsidR="00596689" w:rsidRDefault="00596689" w:rsidP="00E304EA">
            <w:pPr>
              <w:pStyle w:val="TAH"/>
            </w:pPr>
          </w:p>
        </w:tc>
        <w:tc>
          <w:tcPr>
            <w:tcW w:w="2546" w:type="dxa"/>
          </w:tcPr>
          <w:p w14:paraId="7B1C5778" w14:textId="77777777" w:rsidR="00596689" w:rsidRPr="00F95B02" w:rsidRDefault="00596689" w:rsidP="00E304EA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09549A19" w14:textId="77777777" w:rsidR="00596689" w:rsidRDefault="00596689" w:rsidP="00E304EA">
            <w:pPr>
              <w:pStyle w:val="TAH"/>
            </w:pPr>
            <w:r w:rsidRPr="00F95B02">
              <w:t xml:space="preserve"> (dBm)</w:t>
            </w:r>
          </w:p>
        </w:tc>
      </w:tr>
      <w:tr w:rsidR="00596689" w14:paraId="278ECBDF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0EE4A21C" w14:textId="77777777" w:rsidR="00596689" w:rsidRDefault="00596689" w:rsidP="00E304EA">
            <w:pPr>
              <w:pStyle w:val="TAC"/>
            </w:pPr>
            <w:r w:rsidRPr="00F95B02"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742BC065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4D80D3AF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6245B71D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102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4 </w:t>
            </w:r>
          </w:p>
        </w:tc>
      </w:tr>
      <w:tr w:rsidR="00596689" w14:paraId="159955CE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2C2FF8EA" w14:textId="77777777" w:rsidR="00596689" w:rsidRDefault="00596689" w:rsidP="00E304EA">
            <w:pPr>
              <w:pStyle w:val="TAC"/>
            </w:pPr>
            <w:r w:rsidRPr="00F95B02">
              <w:t xml:space="preserve">10, 15 </w:t>
            </w:r>
          </w:p>
        </w:tc>
        <w:tc>
          <w:tcPr>
            <w:tcW w:w="1701" w:type="dxa"/>
          </w:tcPr>
          <w:p w14:paraId="476CE6C0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37DD2100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G-FR1-A1-2 (Note 1)</w:t>
            </w:r>
          </w:p>
        </w:tc>
        <w:tc>
          <w:tcPr>
            <w:tcW w:w="2546" w:type="dxa"/>
            <w:vAlign w:val="center"/>
          </w:tcPr>
          <w:p w14:paraId="3947E141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102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5 </w:t>
            </w:r>
          </w:p>
        </w:tc>
      </w:tr>
      <w:tr w:rsidR="00596689" w14:paraId="685D08B6" w14:textId="77777777" w:rsidTr="00E304EA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367D757C" w14:textId="77777777" w:rsidR="00596689" w:rsidRDefault="00596689" w:rsidP="00E304EA">
            <w:pPr>
              <w:pStyle w:val="TAC"/>
            </w:pPr>
            <w:r w:rsidRPr="00F95B02"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10F1FD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53202584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134C120C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>9</w:t>
            </w:r>
            <w:r w:rsidRPr="00F95B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7 </w:t>
            </w:r>
          </w:p>
        </w:tc>
      </w:tr>
      <w:tr w:rsidR="00596689" w14:paraId="162D4C87" w14:textId="77777777" w:rsidTr="00E304EA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54240A5A" w14:textId="77777777" w:rsidR="00596689" w:rsidRDefault="00596689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14:paraId="05AE0F8B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0196E9BE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4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1591D1E0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 xml:space="preserve">6.1 </w:t>
            </w:r>
          </w:p>
        </w:tc>
      </w:tr>
      <w:tr w:rsidR="00596689" w14:paraId="30CA5659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62DDA754" w14:textId="77777777" w:rsidR="00596689" w:rsidRDefault="00596689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6C692043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18078B4D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7477BE3E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 xml:space="preserve">6.3 </w:t>
            </w:r>
          </w:p>
        </w:tc>
      </w:tr>
      <w:tr w:rsidR="00596689" w14:paraId="779491EB" w14:textId="77777777" w:rsidTr="00E304EA">
        <w:trPr>
          <w:cantSplit/>
          <w:jc w:val="center"/>
        </w:trPr>
        <w:tc>
          <w:tcPr>
            <w:tcW w:w="2263" w:type="dxa"/>
            <w:vAlign w:val="center"/>
          </w:tcPr>
          <w:p w14:paraId="5D5F57B1" w14:textId="77777777" w:rsidR="00596689" w:rsidRDefault="00596689" w:rsidP="00E304EA">
            <w:pPr>
              <w:pStyle w:val="TAC"/>
            </w:pPr>
            <w:r w:rsidRPr="00F95B02">
              <w:t xml:space="preserve">20 </w:t>
            </w:r>
          </w:p>
        </w:tc>
        <w:tc>
          <w:tcPr>
            <w:tcW w:w="1701" w:type="dxa"/>
          </w:tcPr>
          <w:p w14:paraId="2DB40675" w14:textId="77777777" w:rsidR="00596689" w:rsidRDefault="00596689" w:rsidP="00E304E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6E687238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2546" w:type="dxa"/>
            <w:vAlign w:val="center"/>
          </w:tcPr>
          <w:p w14:paraId="37F2C5A1" w14:textId="77777777" w:rsidR="00596689" w:rsidRPr="00F95B02" w:rsidRDefault="00596689" w:rsidP="00E304E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 -9</w:t>
            </w:r>
            <w:r>
              <w:rPr>
                <w:lang w:eastAsia="zh-CN"/>
              </w:rPr>
              <w:t xml:space="preserve">6.4 </w:t>
            </w:r>
          </w:p>
        </w:tc>
      </w:tr>
    </w:tbl>
    <w:p w14:paraId="19AEDBCF" w14:textId="77777777" w:rsidR="00596689" w:rsidRDefault="00596689" w:rsidP="00596689">
      <w:pPr>
        <w:rPr>
          <w:rFonts w:eastAsia="MS Mincho"/>
          <w:lang w:val="en-US" w:eastAsia="ja-JP"/>
        </w:rPr>
      </w:pPr>
    </w:p>
    <w:p w14:paraId="0E5787C7" w14:textId="77777777" w:rsidR="00596689" w:rsidRPr="00596689" w:rsidRDefault="00596689" w:rsidP="00596689">
      <w:pPr>
        <w:rPr>
          <w:b/>
          <w:bCs/>
          <w:lang w:val="en-GB" w:eastAsia="zh-CN"/>
        </w:rPr>
      </w:pPr>
      <w:r w:rsidRPr="0059668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596689">
        <w:rPr>
          <w:b/>
          <w:bCs/>
          <w:lang w:val="en-GB" w:eastAsia="zh-CN"/>
        </w:rPr>
        <w:t>: Based on our simulation results, the satellite access node ACS should be specified with 32dB value.</w:t>
      </w:r>
    </w:p>
    <w:p w14:paraId="40AFE600" w14:textId="77777777" w:rsidR="00596689" w:rsidRPr="007C7160" w:rsidRDefault="00596689" w:rsidP="00EB476E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7C7160" w:rsidRDefault="00974B3A" w:rsidP="00974B3A">
      <w:pPr>
        <w:numPr>
          <w:ilvl w:val="0"/>
          <w:numId w:val="9"/>
        </w:numPr>
        <w:rPr>
          <w:bCs/>
          <w:lang w:val="en-US"/>
        </w:rPr>
      </w:pPr>
      <w:bookmarkStart w:id="4" w:name="_Ref71297840"/>
      <w:r w:rsidRPr="007C7160">
        <w:rPr>
          <w:lang w:val="en-US"/>
        </w:rPr>
        <w:t>RP-201256, Solutions for NR to support non-terrestrial networks (NTN), Thales</w:t>
      </w:r>
      <w:bookmarkEnd w:id="4"/>
      <w:r w:rsidRPr="007C7160">
        <w:rPr>
          <w:lang w:val="en-US"/>
        </w:rPr>
        <w:t xml:space="preserve"> </w:t>
      </w:r>
    </w:p>
    <w:p w14:paraId="33347ACA" w14:textId="7172C1D5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5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6D00A4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5"/>
      <w:r w:rsidRPr="00C647B4">
        <w:rPr>
          <w:lang w:val="en-US"/>
        </w:rPr>
        <w:t xml:space="preserve"> </w:t>
      </w:r>
    </w:p>
    <w:p w14:paraId="00F7F3D1" w14:textId="7A2B3DF3" w:rsidR="00BA5052" w:rsidRPr="00BB05CA" w:rsidRDefault="00BA5052" w:rsidP="00BA5052">
      <w:pPr>
        <w:numPr>
          <w:ilvl w:val="0"/>
          <w:numId w:val="9"/>
        </w:numPr>
        <w:rPr>
          <w:lang w:val="en-US" w:eastAsia="ja-JP"/>
        </w:rPr>
      </w:pPr>
      <w:bookmarkStart w:id="6" w:name="_Ref67507636"/>
      <w:r>
        <w:rPr>
          <w:lang w:val="en-GB" w:eastAsia="ja-JP"/>
        </w:rPr>
        <w:t>R4-21</w:t>
      </w:r>
      <w:r w:rsidR="0062506D">
        <w:rPr>
          <w:lang w:val="en-GB" w:eastAsia="ja-JP"/>
        </w:rPr>
        <w:t>20675</w:t>
      </w:r>
      <w:r>
        <w:rPr>
          <w:lang w:val="en-GB" w:eastAsia="ja-JP"/>
        </w:rPr>
        <w:t xml:space="preserve">, </w:t>
      </w:r>
      <w:bookmarkEnd w:id="6"/>
      <w:r w:rsidR="0062506D">
        <w:rPr>
          <w:lang w:val="en-GB" w:eastAsia="ja-JP"/>
        </w:rPr>
        <w:t xml:space="preserve">NTN - </w:t>
      </w:r>
      <w:r w:rsidRPr="00FF3216">
        <w:rPr>
          <w:bCs/>
          <w:lang w:val="en-CA" w:eastAsia="ja-JP"/>
        </w:rPr>
        <w:t xml:space="preserve">WF on </w:t>
      </w:r>
      <w:r w:rsidR="0062506D">
        <w:rPr>
          <w:bCs/>
          <w:lang w:val="en-CA" w:eastAsia="ja-JP"/>
        </w:rPr>
        <w:t xml:space="preserve">Rx </w:t>
      </w:r>
      <w:r w:rsidRPr="00FF3216">
        <w:rPr>
          <w:bCs/>
          <w:lang w:val="en-US" w:eastAsia="ja-JP"/>
        </w:rPr>
        <w:t xml:space="preserve">BS RF requirements </w:t>
      </w:r>
      <w:r w:rsidR="0062506D">
        <w:rPr>
          <w:bCs/>
          <w:lang w:val="en-US" w:eastAsia="ja-JP"/>
        </w:rPr>
        <w:t>for satellite access node</w:t>
      </w:r>
      <w:r>
        <w:rPr>
          <w:bCs/>
          <w:lang w:val="en-US" w:eastAsia="ja-JP"/>
        </w:rPr>
        <w:t xml:space="preserve">, </w:t>
      </w:r>
      <w:r w:rsidR="0062506D">
        <w:rPr>
          <w:bCs/>
          <w:lang w:val="en-US" w:eastAsia="ja-JP"/>
        </w:rPr>
        <w:t>Ericsson</w:t>
      </w:r>
    </w:p>
    <w:p w14:paraId="67F49B58" w14:textId="4CE14694" w:rsidR="00BB05CA" w:rsidRPr="007C7160" w:rsidRDefault="00BB05CA" w:rsidP="00BA5052">
      <w:pPr>
        <w:numPr>
          <w:ilvl w:val="0"/>
          <w:numId w:val="9"/>
        </w:numPr>
        <w:rPr>
          <w:lang w:val="en-US" w:eastAsia="ja-JP"/>
        </w:rPr>
      </w:pPr>
      <w:bookmarkStart w:id="7" w:name="_Ref92195729"/>
      <w:r>
        <w:rPr>
          <w:lang w:val="en-US"/>
        </w:rPr>
        <w:t>R4-</w:t>
      </w:r>
      <w:r w:rsidRPr="00D87589">
        <w:rPr>
          <w:lang w:val="en-US"/>
        </w:rPr>
        <w:t>220</w:t>
      </w:r>
      <w:r w:rsidR="00D87589" w:rsidRPr="00D87589">
        <w:rPr>
          <w:lang w:val="en-US"/>
        </w:rPr>
        <w:t>1317</w:t>
      </w:r>
      <w:r>
        <w:rPr>
          <w:lang w:val="en-US"/>
        </w:rPr>
        <w:t xml:space="preserve">, </w:t>
      </w:r>
      <w:r w:rsidRPr="007C7160">
        <w:rPr>
          <w:lang w:val="en-US"/>
        </w:rPr>
        <w:t>NTN</w:t>
      </w:r>
      <w:r>
        <w:rPr>
          <w:lang w:val="en-US"/>
        </w:rPr>
        <w:t xml:space="preserve"> system simulations – ACLR/ACS, Ericsson</w:t>
      </w:r>
      <w:bookmarkEnd w:id="7"/>
    </w:p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CCB88" w14:textId="77777777" w:rsidR="00BD6EC2" w:rsidRDefault="00BD6EC2">
      <w:r>
        <w:separator/>
      </w:r>
    </w:p>
  </w:endnote>
  <w:endnote w:type="continuationSeparator" w:id="0">
    <w:p w14:paraId="0D5B275F" w14:textId="77777777" w:rsidR="00BD6EC2" w:rsidRDefault="00BD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0F720" w14:textId="77777777" w:rsidR="00BD6EC2" w:rsidRDefault="00BD6EC2">
      <w:r>
        <w:separator/>
      </w:r>
    </w:p>
  </w:footnote>
  <w:footnote w:type="continuationSeparator" w:id="0">
    <w:p w14:paraId="6FD964C2" w14:textId="77777777" w:rsidR="00BD6EC2" w:rsidRDefault="00BD6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17"/>
  </w:num>
  <w:num w:numId="10">
    <w:abstractNumId w:val="13"/>
  </w:num>
  <w:num w:numId="11">
    <w:abstractNumId w:val="7"/>
  </w:num>
  <w:num w:numId="12">
    <w:abstractNumId w:val="14"/>
  </w:num>
  <w:num w:numId="13">
    <w:abstractNumId w:val="16"/>
  </w:num>
  <w:num w:numId="14">
    <w:abstractNumId w:val="1"/>
  </w:num>
  <w:num w:numId="15">
    <w:abstractNumId w:val="2"/>
  </w:num>
  <w:num w:numId="16">
    <w:abstractNumId w:val="12"/>
  </w:num>
  <w:num w:numId="17">
    <w:abstractNumId w:val="3"/>
  </w:num>
  <w:num w:numId="1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D0B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FD0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237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22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223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617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27</cp:revision>
  <cp:lastPrinted>2001-04-23T09:30:00Z</cp:lastPrinted>
  <dcterms:created xsi:type="dcterms:W3CDTF">2021-10-20T08:05:00Z</dcterms:created>
  <dcterms:modified xsi:type="dcterms:W3CDTF">2022-01-10T13:08:00Z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